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DA" w:rsidRPr="0013248C" w:rsidRDefault="000F2BDA" w:rsidP="000F2BDA">
      <w:pPr>
        <w:shd w:val="clear" w:color="auto" w:fill="FFFFFF"/>
        <w:spacing w:after="0" w:line="255" w:lineRule="atLeast"/>
        <w:rPr>
          <w:rFonts w:ascii="Tahoma" w:eastAsia="Times New Roman" w:hAnsi="Tahoma" w:cs="Tahoma"/>
          <w:i/>
          <w:color w:val="006E12"/>
          <w:sz w:val="24"/>
          <w:szCs w:val="24"/>
          <w:lang w:eastAsia="en-IN"/>
        </w:rPr>
      </w:pPr>
      <w:r>
        <w:rPr>
          <w:rFonts w:ascii="Arial" w:eastAsia="Times New Roman" w:hAnsi="Arial" w:cs="Arial"/>
          <w:i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-904875</wp:posOffset>
            </wp:positionV>
            <wp:extent cx="7753350" cy="1000125"/>
            <wp:effectExtent l="19050" t="0" r="0" b="0"/>
            <wp:wrapThrough wrapText="bothSides">
              <wp:wrapPolygon edited="0">
                <wp:start x="-53" y="0"/>
                <wp:lineTo x="-53" y="21394"/>
                <wp:lineTo x="21600" y="21394"/>
                <wp:lineTo x="21600" y="0"/>
                <wp:lineTo x="-53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55"/>
      </w:tblGrid>
      <w:tr w:rsidR="000F2BDA" w:rsidRPr="0013248C" w:rsidTr="00ED11B7">
        <w:trPr>
          <w:tblCellSpacing w:w="0" w:type="dxa"/>
        </w:trPr>
        <w:tc>
          <w:tcPr>
            <w:tcW w:w="0" w:type="auto"/>
            <w:vAlign w:val="center"/>
            <w:hideMark/>
          </w:tcPr>
          <w:p w:rsidR="000F2BDA" w:rsidRPr="0013248C" w:rsidRDefault="000F2BDA" w:rsidP="00ED11B7">
            <w:pPr>
              <w:spacing w:after="0" w:line="300" w:lineRule="atLeast"/>
              <w:rPr>
                <w:rFonts w:ascii="Times" w:eastAsia="Times New Roman" w:hAnsi="Times" w:cs="Times"/>
                <w:i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RESERVE BANK OF INDIA OFFICIAL PAYMENT NOTIFICATION.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Reserve Bank Of India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# 17 Shantipath, Chanakyapuri,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New Delhi 110021, INDIA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Customer services,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Payment file: RBI-DEL/id1033/13.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r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 xml:space="preserve">Payment amount: </w:t>
      </w:r>
      <w:r w:rsidR="00E95F40" w:rsidRPr="00E95F40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7</w:t>
      </w: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C</w:t>
      </w:r>
      <w:r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ROERS</w:t>
      </w:r>
      <w:r w:rsidR="000B1B7A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 xml:space="preserve">, </w:t>
      </w:r>
      <w:r w:rsidR="00B57E0D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84</w:t>
      </w:r>
      <w:r w:rsidR="00E95F40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LAKHS</w:t>
      </w:r>
      <w:r w:rsidR="00B57E0D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, 7 THOUSAND IN</w:t>
      </w:r>
      <w:r w:rsidR="000B1B7A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 xml:space="preserve"> INDIA RUPEES=$</w:t>
      </w:r>
      <w:r w:rsidR="00B57E0D" w:rsidRPr="00B57E0D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129,000.00</w:t>
      </w:r>
      <w:r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.</w:t>
      </w:r>
      <w:r w:rsidR="00E95F40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U</w:t>
      </w: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S</w:t>
      </w:r>
      <w:r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.</w:t>
      </w: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D</w:t>
      </w:r>
      <w:r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OLLAR</w:t>
      </w:r>
      <w:r w:rsidRPr="0013248C"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  <w:t>.</w:t>
      </w:r>
    </w:p>
    <w:p w:rsidR="000F2BDA" w:rsidRPr="0013248C" w:rsidRDefault="00CD11F0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  <w:hyperlink r:id="rId5" w:history="1">
        <w:r w:rsidR="000F2BDA" w:rsidRPr="00D35285">
          <w:rPr>
            <w:rStyle w:val="Hyperlink"/>
            <w:b/>
            <w:bCs/>
            <w:shd w:val="clear" w:color="auto" w:fill="FFFFFF"/>
          </w:rPr>
          <w:t>www.notifics.rbi.org.in</w:t>
        </w:r>
      </w:hyperlink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u w:val="single"/>
          <w:lang w:eastAsia="en-IN"/>
        </w:rPr>
      </w:pP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FF0000"/>
          <w:sz w:val="24"/>
          <w:szCs w:val="24"/>
          <w:u w:val="single"/>
          <w:lang w:eastAsia="en-IN"/>
        </w:rPr>
      </w:pPr>
      <w:r w:rsidRPr="0013248C">
        <w:rPr>
          <w:rFonts w:ascii="Book Antiqua" w:eastAsia="Times New Roman" w:hAnsi="Book Antiqua" w:cs="Arial"/>
          <w:b/>
          <w:i/>
          <w:color w:val="FF0000"/>
          <w:sz w:val="24"/>
          <w:szCs w:val="24"/>
          <w:u w:val="single"/>
          <w:lang w:eastAsia="en-IN"/>
        </w:rPr>
        <w:t>RESERVE BANK OF INDIA OFFICIAL PAYMENT NOTIFICATION TO YOU.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The Foreign Exchange Transfer Department Reserve bank of India (RBI) has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decided to bring to your attention, that you were listed as a beneficiary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in the recent schedule for payment of outstanding debts incurred by the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BRITISH GOVERNMENT P</w:t>
      </w:r>
      <w:r w:rsidR="006E3219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ending for the year 2009 to 2015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According to your file record with your email address, Your payment is categorized as: Contract type: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Lottery unpaid contract funds/ Undelivered Lottery fund/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</w:p>
    <w:p w:rsidR="000F2BDA" w:rsidRPr="00A05F3B" w:rsidRDefault="006E3219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Recently on the </w:t>
      </w:r>
      <w:r w:rsidR="00FB05A9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2ND of </w:t>
      </w:r>
      <w:r w:rsidR="00E0479D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MARCH</w:t>
      </w:r>
      <w:r w:rsidR="00FB05A9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,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2015</w:t>
      </w:r>
      <w:r w:rsidR="000F2BDA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. The Reserve Bank of India (RBI)</w:t>
      </w:r>
      <w:r w:rsidR="000F2BDA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0F2BDA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Governor, Chief Dr Raghuram Rajan and Ban Ki-moon Secretary-General of the United</w:t>
      </w:r>
      <w:r w:rsidR="000F2BDA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0F2BDA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Nations met with the Senate Tax Committee on Finance RBI Mumbai/Delhi</w:t>
      </w:r>
      <w:r w:rsidR="000F2BDA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0F2BDA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branch. Regarding unclaimed funds which have been due for a long run,</w:t>
      </w:r>
      <w:r w:rsidR="000F2BDA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0F2BDA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which have make owners to be confused that’s they have been Defrauded by</w:t>
      </w:r>
      <w:r w:rsidR="000F2BDA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</w:p>
    <w:p w:rsidR="000F2BDA" w:rsidRPr="00A05F3B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Fraudster, at end of the meeting (RBI) Governor, Chief Dr Raghuram Rajan mandate</w:t>
      </w:r>
    </w:p>
    <w:p w:rsidR="000F2BDA" w:rsidRPr="00A05F3B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All unclaimed funds to be release to the beneficiary stating that it is an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unfair practice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to withhold funds for government basket for one reason or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the other for tax accumulations.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</w:pPr>
    </w:p>
    <w:p w:rsidR="000F2BDA" w:rsidRPr="00A05F3B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Therefore, we are writing this email to inform you that </w:t>
      </w:r>
      <w:r w:rsidR="00081A6B"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(</w:t>
      </w:r>
      <w:r w:rsidR="00B57E0D" w:rsidRPr="00B57E0D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7CROERS, 84LAKHS, 7 THOUSAND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IN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INDIA RUPEES) will be release to you in your name, as it was committed for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(RBI) Governor.</w:t>
      </w:r>
      <w:r w:rsidR="00356A6F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356A6F" w:rsidRPr="00356A6F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Beneficiaries have to pay only a crediting fee only. Which is just Rs.1</w:t>
      </w:r>
      <w:r w:rsidR="00B57E0D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4</w:t>
      </w:r>
      <w:r w:rsidR="00B57E0D" w:rsidRPr="00356A6F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, 999</w:t>
      </w:r>
      <w:r w:rsidR="00356A6F" w:rsidRPr="00356A6F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/- ONLY for immediate transfer/crediting of your fund into your personal Bank Account.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This is according to law assigned and the security covering your fund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from the source The assigned transfer department don’t have any right to DEDUCT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from your fund because it’s made to reach your account in complete Value. We decline</w:t>
      </w:r>
      <w:r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for</w:t>
      </w:r>
      <w:r w:rsidR="00025B50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="00081A6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(2)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working days after date of receiving this mail.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Also reconfirm your details- for crediting. Please you are advised to fill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the form below and send it immediately to our transfer department for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verification through email below for prompt collection Contact.  Manager</w:t>
      </w:r>
      <w:r w:rsidRPr="009E3712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 xml:space="preserve"> </w:t>
      </w:r>
      <w:r w:rsidRPr="00A05F3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in charges of foreign exchange Transfer department</w:t>
      </w:r>
      <w:r w:rsidR="001405AB">
        <w:rPr>
          <w:rFonts w:ascii="Book Antiqua" w:eastAsia="Times New Roman" w:hAnsi="Book Antiqua" w:cs="Arial"/>
          <w:b/>
          <w:i/>
          <w:color w:val="002060"/>
          <w:sz w:val="24"/>
          <w:szCs w:val="24"/>
          <w:lang w:eastAsia="en-IN"/>
        </w:rPr>
        <w:t>.</w:t>
      </w:r>
      <w:r w:rsidRPr="00A05F3B">
        <w:rPr>
          <w:b/>
          <w:color w:val="002060"/>
          <w:sz w:val="24"/>
          <w:szCs w:val="24"/>
        </w:rPr>
        <w:t xml:space="preserve"> </w:t>
      </w:r>
    </w:p>
    <w:p w:rsidR="000F2BDA" w:rsidRDefault="000F2BDA"/>
    <w:p w:rsidR="000F2BDA" w:rsidRPr="004D6ECF" w:rsidRDefault="000F2BDA" w:rsidP="000F2BD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aramond" w:hAnsi="Garamond" w:cs="Georgia"/>
          <w:b/>
          <w:bCs/>
          <w:color w:val="FF00FF"/>
          <w:sz w:val="24"/>
          <w:szCs w:val="24"/>
        </w:rPr>
      </w:pPr>
      <w:r w:rsidRPr="00F61BDF">
        <w:rPr>
          <w:rFonts w:ascii="Garamond" w:hAnsi="Garamond" w:cs="Georgia"/>
          <w:b/>
          <w:bCs/>
          <w:color w:val="002060"/>
          <w:sz w:val="24"/>
          <w:szCs w:val="24"/>
        </w:rPr>
        <w:lastRenderedPageBreak/>
        <w:t xml:space="preserve">You are advised to fill the form below and send it immediately to our transfer department </w:t>
      </w:r>
      <w:r w:rsidR="005C7F02" w:rsidRPr="004E4DEF">
        <w:rPr>
          <w:rFonts w:ascii="Garamond" w:hAnsi="Garamond" w:cs="Georgia"/>
          <w:b/>
          <w:bCs/>
          <w:color w:val="14481D"/>
          <w:sz w:val="24"/>
          <w:szCs w:val="24"/>
        </w:rPr>
        <w:t>M</w:t>
      </w:r>
      <w:r w:rsidR="005C7F02">
        <w:rPr>
          <w:rFonts w:ascii="Garamond" w:hAnsi="Garamond" w:cs="Georgia"/>
          <w:b/>
          <w:bCs/>
          <w:color w:val="14481D"/>
          <w:sz w:val="24"/>
          <w:szCs w:val="24"/>
        </w:rPr>
        <w:t>r. Gomez Faddy and M</w:t>
      </w:r>
      <w:r w:rsidR="005C7F02" w:rsidRPr="004E4DEF">
        <w:rPr>
          <w:rFonts w:ascii="Garamond" w:hAnsi="Garamond" w:cs="Georgia"/>
          <w:b/>
          <w:bCs/>
          <w:color w:val="14481D"/>
          <w:sz w:val="24"/>
          <w:szCs w:val="24"/>
        </w:rPr>
        <w:t xml:space="preserve">rs. </w:t>
      </w:r>
      <w:r w:rsidR="005C7F02">
        <w:rPr>
          <w:rFonts w:ascii="Garamond" w:hAnsi="Garamond" w:cs="Georgia"/>
          <w:b/>
          <w:bCs/>
          <w:color w:val="14481D"/>
          <w:sz w:val="24"/>
          <w:szCs w:val="24"/>
        </w:rPr>
        <w:t>Rhadha Somakumar</w:t>
      </w:r>
      <w:r w:rsidR="005C7F02" w:rsidRPr="004E4DEF">
        <w:rPr>
          <w:rFonts w:ascii="Garamond" w:hAnsi="Garamond" w:cs="Georgia"/>
          <w:b/>
          <w:bCs/>
          <w:color w:val="002060"/>
          <w:sz w:val="24"/>
          <w:szCs w:val="24"/>
        </w:rPr>
        <w:t xml:space="preserve"> </w:t>
      </w:r>
      <w:r w:rsidRPr="00F61BDF">
        <w:rPr>
          <w:rFonts w:ascii="Garamond" w:hAnsi="Garamond" w:cs="Georgia"/>
          <w:b/>
          <w:bCs/>
          <w:color w:val="002060"/>
          <w:sz w:val="24"/>
          <w:szCs w:val="24"/>
        </w:rPr>
        <w:t>for verification/transfer through email below for prompt collection of your fund.</w:t>
      </w:r>
      <w:r w:rsidRPr="00A31E7C">
        <w:rPr>
          <w:rFonts w:ascii="Garamond" w:hAnsi="Garamond" w:cs="Georgia"/>
          <w:b/>
          <w:bCs/>
          <w:color w:val="FF00FF"/>
          <w:sz w:val="24"/>
          <w:szCs w:val="24"/>
        </w:rPr>
        <w:t xml:space="preserve"> </w:t>
      </w:r>
      <w:r>
        <w:rPr>
          <w:rFonts w:ascii="Garamond" w:hAnsi="Garamond"/>
          <w:b/>
          <w:bCs/>
          <w:color w:val="FF0000"/>
          <w:sz w:val="24"/>
          <w:szCs w:val="24"/>
        </w:rPr>
        <w:t>Contact E</w:t>
      </w:r>
      <w:r w:rsidRPr="00F61BDF">
        <w:rPr>
          <w:rFonts w:ascii="Garamond" w:hAnsi="Garamond"/>
          <w:b/>
          <w:bCs/>
          <w:color w:val="FF0000"/>
          <w:sz w:val="24"/>
          <w:szCs w:val="24"/>
        </w:rPr>
        <w:t>-mail</w:t>
      </w:r>
      <w:r w:rsidRPr="00A31E7C">
        <w:rPr>
          <w:rFonts w:ascii="Garamond" w:hAnsi="Garamond"/>
          <w:b/>
          <w:bCs/>
          <w:color w:val="00007F"/>
          <w:sz w:val="24"/>
          <w:szCs w:val="24"/>
        </w:rPr>
        <w:t>:</w:t>
      </w:r>
      <w:r w:rsidR="00BD1B5B">
        <w:rPr>
          <w:rFonts w:ascii="Garamond" w:hAnsi="Garamond"/>
          <w:b/>
          <w:bCs/>
          <w:color w:val="00007F"/>
          <w:sz w:val="24"/>
          <w:szCs w:val="24"/>
        </w:rPr>
        <w:t xml:space="preserve"> </w:t>
      </w:r>
      <w:r w:rsidR="003E5D46" w:rsidRPr="003E5D46">
        <w:rPr>
          <w:rFonts w:ascii="Garamond" w:hAnsi="Garamond"/>
          <w:b/>
          <w:bCs/>
          <w:color w:val="00007F"/>
          <w:sz w:val="28"/>
          <w:szCs w:val="28"/>
        </w:rPr>
        <w:t>rbicustomercare@underpaid.co.in</w:t>
      </w:r>
    </w:p>
    <w:p w:rsidR="000F2BDA" w:rsidRPr="00DA766D" w:rsidRDefault="000F2BDA" w:rsidP="000F2BDA">
      <w:pPr>
        <w:autoSpaceDE w:val="0"/>
        <w:autoSpaceDN w:val="0"/>
        <w:adjustRightInd w:val="0"/>
        <w:spacing w:after="0" w:line="240" w:lineRule="auto"/>
        <w:rPr>
          <w:rFonts w:ascii="Cambria" w:eastAsia="SimSun" w:hAnsi="Cambria" w:cs="Aharoni"/>
          <w:b/>
          <w:iCs/>
          <w:color w:val="0070C0"/>
          <w:sz w:val="36"/>
          <w:szCs w:val="36"/>
          <w:u w:val="single"/>
          <w:lang w:val="en-US"/>
        </w:rPr>
      </w:pPr>
      <w:r w:rsidRPr="00DA766D">
        <w:rPr>
          <w:rFonts w:ascii="Cambria" w:eastAsia="SimSun" w:hAnsi="Cambria" w:cs="Aharoni"/>
          <w:b/>
          <w:iCs/>
          <w:color w:val="0070C0"/>
          <w:sz w:val="36"/>
          <w:szCs w:val="36"/>
          <w:u w:val="single"/>
          <w:lang w:val="en-US"/>
        </w:rPr>
        <w:t>Fill The From Below:</w:t>
      </w:r>
    </w:p>
    <w:p w:rsidR="000F2BDA" w:rsidRPr="0013248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Arial"/>
          <w:b/>
          <w:i/>
          <w:color w:val="0000FF"/>
          <w:sz w:val="24"/>
          <w:szCs w:val="24"/>
          <w:lang w:eastAsia="en-IN"/>
        </w:rPr>
      </w:pP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My Full Name.................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My Address...................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My Telephone Number..........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My Fax Number................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My Email Address.............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My Sex.......................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My Date of Birth.............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My Occupation................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Name of Bank:................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Bank Address:................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Account Name:................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Account Number...............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Swift Code:.................. </w:t>
      </w:r>
    </w:p>
    <w:p w:rsidR="000F2BDA" w:rsidRPr="00C30706" w:rsidRDefault="000F2BDA" w:rsidP="000F2BDA">
      <w:pPr>
        <w:spacing w:after="0"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C30706">
        <w:rPr>
          <w:rFonts w:ascii="Arial" w:eastAsia="Times New Roman" w:hAnsi="Arial" w:cs="Arial"/>
          <w:b/>
          <w:color w:val="000000"/>
          <w:shd w:val="clear" w:color="auto" w:fill="FFFFFF"/>
        </w:rPr>
        <w:t>Full Name of the Account Beneficiary:........Id Proof:.......</w:t>
      </w:r>
    </w:p>
    <w:p w:rsidR="000F2BDA" w:rsidRPr="00A31E7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:rsidR="000F2BDA" w:rsidRPr="006B6639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b/>
          <w:bCs/>
          <w:color w:val="00007F"/>
          <w:sz w:val="24"/>
          <w:szCs w:val="24"/>
        </w:rPr>
      </w:pPr>
      <w:r w:rsidRPr="00A31E7C">
        <w:rPr>
          <w:rFonts w:ascii="Garamond" w:hAnsi="Garamond" w:cs="Georgia"/>
          <w:b/>
          <w:bCs/>
          <w:color w:val="7F0000"/>
          <w:sz w:val="24"/>
          <w:szCs w:val="24"/>
        </w:rPr>
        <w:t>NOTE</w:t>
      </w:r>
      <w:r w:rsidRPr="00A31E7C">
        <w:rPr>
          <w:rFonts w:ascii="Garamond" w:hAnsi="Garamond" w:cs="Georgia"/>
          <w:color w:val="00007F"/>
          <w:sz w:val="24"/>
          <w:szCs w:val="24"/>
        </w:rPr>
        <w:t xml:space="preserve">: </w:t>
      </w:r>
      <w:r w:rsidRPr="00A31E7C">
        <w:rPr>
          <w:rFonts w:ascii="Garamond" w:hAnsi="Garamond" w:cs="Georgia"/>
          <w:b/>
          <w:bCs/>
          <w:color w:val="00007F"/>
          <w:sz w:val="24"/>
          <w:szCs w:val="24"/>
        </w:rPr>
        <w:t>If you are not the rightful owner of this E-mail Address Please don't reply to this message, for any double claim will lead to</w:t>
      </w:r>
      <w:r>
        <w:rPr>
          <w:rFonts w:ascii="Garamond" w:hAnsi="Garamond" w:cs="Georgia"/>
          <w:b/>
          <w:bCs/>
          <w:color w:val="00007F"/>
          <w:sz w:val="24"/>
          <w:szCs w:val="24"/>
        </w:rPr>
        <w:t xml:space="preserve"> </w:t>
      </w:r>
      <w:r w:rsidRPr="00A31E7C">
        <w:rPr>
          <w:rFonts w:ascii="Garamond" w:hAnsi="Garamond" w:cs="Georgia"/>
          <w:b/>
          <w:bCs/>
          <w:color w:val="FF0000"/>
          <w:sz w:val="24"/>
          <w:szCs w:val="24"/>
        </w:rPr>
        <w:t>Disqualification of this Fund. Be Warned!!!</w:t>
      </w:r>
    </w:p>
    <w:p w:rsidR="000F2BDA" w:rsidRPr="00A31E7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eorgia"/>
          <w:b/>
          <w:bCs/>
          <w:color w:val="00007F"/>
          <w:sz w:val="24"/>
          <w:szCs w:val="24"/>
          <w:u w:val="single"/>
        </w:rPr>
      </w:pPr>
    </w:p>
    <w:p w:rsidR="000F2BDA" w:rsidRPr="004E4DEF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b/>
          <w:bCs/>
          <w:color w:val="002060"/>
          <w:sz w:val="24"/>
          <w:szCs w:val="24"/>
        </w:rPr>
      </w:pPr>
      <w:r w:rsidRPr="004E4DEF">
        <w:rPr>
          <w:rFonts w:ascii="Garamond" w:hAnsi="Garamond" w:cs="Georgia"/>
          <w:b/>
          <w:bCs/>
          <w:color w:val="002060"/>
          <w:sz w:val="24"/>
          <w:szCs w:val="24"/>
        </w:rPr>
        <w:t xml:space="preserve">You are to keep all information away from the general public for security reason and you are warned and advise to contact only </w:t>
      </w:r>
      <w:r w:rsidR="00025B50" w:rsidRPr="004E4DEF">
        <w:rPr>
          <w:rFonts w:ascii="Garamond" w:hAnsi="Garamond" w:cs="Georgia"/>
          <w:b/>
          <w:bCs/>
          <w:color w:val="14481D"/>
          <w:sz w:val="24"/>
          <w:szCs w:val="24"/>
        </w:rPr>
        <w:t>M</w:t>
      </w:r>
      <w:r w:rsidR="00025B50">
        <w:rPr>
          <w:rFonts w:ascii="Garamond" w:hAnsi="Garamond" w:cs="Georgia"/>
          <w:b/>
          <w:bCs/>
          <w:color w:val="14481D"/>
          <w:sz w:val="24"/>
          <w:szCs w:val="24"/>
        </w:rPr>
        <w:t>r. Gomez Faddy and M</w:t>
      </w:r>
      <w:r w:rsidRPr="004E4DEF">
        <w:rPr>
          <w:rFonts w:ascii="Garamond" w:hAnsi="Garamond" w:cs="Georgia"/>
          <w:b/>
          <w:bCs/>
          <w:color w:val="14481D"/>
          <w:sz w:val="24"/>
          <w:szCs w:val="24"/>
        </w:rPr>
        <w:t xml:space="preserve">rs. </w:t>
      </w:r>
      <w:r>
        <w:rPr>
          <w:rFonts w:ascii="Garamond" w:hAnsi="Garamond" w:cs="Georgia"/>
          <w:b/>
          <w:bCs/>
          <w:color w:val="14481D"/>
          <w:sz w:val="24"/>
          <w:szCs w:val="24"/>
        </w:rPr>
        <w:t>Rhadha Somakumar</w:t>
      </w:r>
      <w:r w:rsidRPr="004E4DEF">
        <w:rPr>
          <w:rFonts w:ascii="Garamond" w:hAnsi="Garamond" w:cs="Georgia"/>
          <w:b/>
          <w:bCs/>
          <w:color w:val="002060"/>
          <w:sz w:val="24"/>
          <w:szCs w:val="24"/>
        </w:rPr>
        <w:t xml:space="preserve"> in crediting of your fund.</w:t>
      </w:r>
    </w:p>
    <w:p w:rsidR="000F2BDA" w:rsidRPr="00A31E7C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sz w:val="24"/>
          <w:szCs w:val="24"/>
        </w:rPr>
      </w:pPr>
    </w:p>
    <w:p w:rsidR="000F2BDA" w:rsidRPr="002145B5" w:rsidRDefault="000F2BDA" w:rsidP="000F2BD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iCs/>
          <w:sz w:val="14"/>
          <w:lang w:val="en-US"/>
        </w:rPr>
      </w:pPr>
      <w:r>
        <w:rPr>
          <w:rFonts w:ascii="Times New Roman" w:eastAsia="SimSun" w:hAnsi="Times New Roman"/>
          <w:noProof/>
          <w:sz w:val="14"/>
          <w:lang w:val="en-US"/>
        </w:rPr>
        <w:drawing>
          <wp:inline distT="0" distB="0" distL="0" distR="0">
            <wp:extent cx="1818376" cy="10763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07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5B5">
        <w:rPr>
          <w:rFonts w:ascii="Times New Roman" w:eastAsia="SimSun" w:hAnsi="Times New Roman"/>
          <w:iCs/>
          <w:sz w:val="14"/>
          <w:lang w:val="en-US"/>
        </w:rPr>
        <w:t xml:space="preserve">                                 </w:t>
      </w:r>
      <w:r>
        <w:rPr>
          <w:rFonts w:ascii="Times New Roman" w:eastAsia="SimSun" w:hAnsi="Times New Roman"/>
          <w:noProof/>
          <w:sz w:val="14"/>
          <w:lang w:val="en-US"/>
        </w:rPr>
        <w:drawing>
          <wp:inline distT="0" distB="0" distL="0" distR="0">
            <wp:extent cx="1628775" cy="1076325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59" cy="107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45B5">
        <w:rPr>
          <w:rFonts w:ascii="Times New Roman" w:eastAsia="SimSun" w:hAnsi="Times New Roman"/>
          <w:iCs/>
          <w:sz w:val="14"/>
          <w:lang w:val="en-US"/>
        </w:rPr>
        <w:t xml:space="preserve">                         </w:t>
      </w:r>
      <w:r>
        <w:rPr>
          <w:rFonts w:ascii="Times New Roman" w:eastAsia="SimSun" w:hAnsi="Times New Roman"/>
          <w:noProof/>
          <w:sz w:val="14"/>
          <w:szCs w:val="16"/>
          <w:lang w:val="en-US"/>
        </w:rPr>
        <w:drawing>
          <wp:inline distT="0" distB="0" distL="0" distR="0">
            <wp:extent cx="1119830" cy="1066800"/>
            <wp:effectExtent l="19050" t="0" r="412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3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DA" w:rsidRPr="002145B5" w:rsidRDefault="000F2BDA" w:rsidP="000F2BD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iCs/>
          <w:sz w:val="16"/>
          <w:szCs w:val="16"/>
          <w:lang w:val="en-US"/>
        </w:rPr>
      </w:pP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The management                                                                     </w:t>
      </w: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</w:t>
      </w:r>
      <w:r w:rsidR="00717D5E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Mrs. Rhadha Somakumar                 </w:t>
      </w: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   </w:t>
      </w:r>
      <w:r w:rsidR="00717D5E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 </w:t>
      </w: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Foreige Manager          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</w:t>
      </w:r>
    </w:p>
    <w:p w:rsidR="000F2BDA" w:rsidRPr="002145B5" w:rsidRDefault="000F2BDA" w:rsidP="000F2BD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iCs/>
          <w:sz w:val="16"/>
          <w:szCs w:val="16"/>
          <w:lang w:val="en-US"/>
        </w:rPr>
      </w:pP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>Chief Dr.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</w:t>
      </w: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>Raghuram Rajan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                                  </w:t>
      </w:r>
      <w:r w:rsidR="00717D5E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              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Transfer Manager             </w:t>
      </w:r>
      <w:r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    </w:t>
      </w:r>
      <w:r w:rsidR="00717D5E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      </w:t>
      </w:r>
      <w:r w:rsidRPr="000F2BDA">
        <w:rPr>
          <w:rFonts w:ascii="Times New Roman" w:eastAsia="SimSun" w:hAnsi="Times New Roman"/>
          <w:b/>
          <w:iCs/>
          <w:sz w:val="18"/>
          <w:szCs w:val="18"/>
          <w:lang w:val="en-US"/>
        </w:rPr>
        <w:t>Mr.Gomez Faddy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</w:t>
      </w:r>
    </w:p>
    <w:p w:rsidR="000F2BDA" w:rsidRPr="002145B5" w:rsidRDefault="000F2BDA" w:rsidP="000F2BD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iCs/>
          <w:sz w:val="16"/>
          <w:szCs w:val="16"/>
          <w:lang w:val="en-US"/>
        </w:rPr>
      </w:pP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R.B.I GOVERNOR                                                                                                                                                             </w:t>
      </w:r>
      <w:r w:rsidR="00BD1B5B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    +</w:t>
      </w:r>
      <w:r w:rsidR="006E3219">
        <w:rPr>
          <w:rFonts w:ascii="Times New Roman" w:eastAsia="SimSun" w:hAnsi="Times New Roman"/>
          <w:b/>
          <w:iCs/>
          <w:sz w:val="16"/>
          <w:szCs w:val="16"/>
          <w:lang w:val="en-US"/>
        </w:rPr>
        <w:t>919953757317</w:t>
      </w:r>
      <w:r w:rsidRPr="002145B5">
        <w:rPr>
          <w:rFonts w:ascii="Times New Roman" w:eastAsia="SimSun" w:hAnsi="Times New Roman"/>
          <w:b/>
          <w:iCs/>
          <w:sz w:val="16"/>
          <w:szCs w:val="16"/>
          <w:lang w:val="en-US"/>
        </w:rPr>
        <w:t xml:space="preserve">   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b/>
          <w:bCs/>
          <w:color w:val="0000FF"/>
          <w:sz w:val="24"/>
          <w:szCs w:val="24"/>
        </w:rPr>
      </w:pPr>
      <w:r>
        <w:rPr>
          <w:rFonts w:ascii="Garamond" w:hAnsi="Garamond" w:cs="Georgia"/>
          <w:b/>
          <w:bCs/>
          <w:color w:val="0000FF"/>
          <w:sz w:val="24"/>
          <w:szCs w:val="24"/>
        </w:rPr>
        <w:t>==========================================================</w:t>
      </w:r>
    </w:p>
    <w:p w:rsidR="000F2BDA" w:rsidRPr="003D28C7" w:rsidRDefault="000F2BDA" w:rsidP="000F2B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Georgia"/>
          <w:b/>
          <w:bCs/>
          <w:color w:val="0000FF"/>
          <w:sz w:val="24"/>
          <w:szCs w:val="24"/>
        </w:rPr>
      </w:pPr>
      <w:r>
        <w:rPr>
          <w:rFonts w:ascii="Garamond" w:hAnsi="Garamond" w:cs="Georgia"/>
          <w:b/>
          <w:bCs/>
          <w:color w:val="0000FF"/>
          <w:sz w:val="24"/>
          <w:szCs w:val="24"/>
        </w:rPr>
        <w:t xml:space="preserve">                                </w:t>
      </w:r>
      <w:r>
        <w:rPr>
          <w:rFonts w:ascii="Garamond" w:hAnsi="Garamond" w:cs="Georgia"/>
          <w:b/>
          <w:bCs/>
          <w:color w:val="002060"/>
          <w:sz w:val="24"/>
          <w:szCs w:val="24"/>
        </w:rPr>
        <w:t>Accept my hearties</w:t>
      </w:r>
      <w:r w:rsidRPr="00A31E7C">
        <w:rPr>
          <w:rFonts w:ascii="Garamond" w:hAnsi="Garamond" w:cs="Georgia"/>
          <w:b/>
          <w:bCs/>
          <w:color w:val="002060"/>
          <w:sz w:val="24"/>
          <w:szCs w:val="24"/>
        </w:rPr>
        <w:t xml:space="preserve"> congratulations once again! </w:t>
      </w:r>
    </w:p>
    <w:p w:rsidR="000F2BDA" w:rsidRDefault="000F2BDA" w:rsidP="000F2BDA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Garamond" w:hAnsi="Garamond" w:cs="Georgia"/>
          <w:b/>
          <w:bCs/>
          <w:color w:val="000000"/>
          <w:sz w:val="18"/>
          <w:szCs w:val="18"/>
        </w:rPr>
      </w:pPr>
      <w:r>
        <w:rPr>
          <w:rFonts w:ascii="Garamond" w:hAnsi="Garamond" w:cs="Georgia"/>
          <w:b/>
          <w:bCs/>
          <w:color w:val="FF00FF"/>
          <w:sz w:val="24"/>
          <w:szCs w:val="24"/>
        </w:rPr>
        <w:t xml:space="preserve">                                        </w:t>
      </w:r>
      <w:r w:rsidRPr="00F86A9B">
        <w:rPr>
          <w:rFonts w:ascii="Garamond" w:hAnsi="Garamond" w:cs="Georgia"/>
          <w:b/>
          <w:bCs/>
          <w:color w:val="000000"/>
          <w:sz w:val="18"/>
          <w:szCs w:val="18"/>
        </w:rPr>
        <w:t>© Reserve Bank of India. All Rights Reserved</w:t>
      </w:r>
    </w:p>
    <w:p w:rsidR="00960D1E" w:rsidRDefault="000F2BDA">
      <w:r>
        <w:t xml:space="preserve"> </w:t>
      </w:r>
    </w:p>
    <w:sectPr w:rsidR="00960D1E" w:rsidSect="001E7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F2BDA"/>
    <w:rsid w:val="00025B50"/>
    <w:rsid w:val="00081A6B"/>
    <w:rsid w:val="000B1B7A"/>
    <w:rsid w:val="000F2BDA"/>
    <w:rsid w:val="0010686E"/>
    <w:rsid w:val="00136FFD"/>
    <w:rsid w:val="001405AB"/>
    <w:rsid w:val="001E76DD"/>
    <w:rsid w:val="0034636A"/>
    <w:rsid w:val="00356A6F"/>
    <w:rsid w:val="003B2320"/>
    <w:rsid w:val="003E5D46"/>
    <w:rsid w:val="0054256F"/>
    <w:rsid w:val="005C7F02"/>
    <w:rsid w:val="0067043C"/>
    <w:rsid w:val="0067717F"/>
    <w:rsid w:val="006E3219"/>
    <w:rsid w:val="00717D5E"/>
    <w:rsid w:val="00892296"/>
    <w:rsid w:val="00921210"/>
    <w:rsid w:val="009B30EC"/>
    <w:rsid w:val="00A06F9D"/>
    <w:rsid w:val="00B57E0D"/>
    <w:rsid w:val="00BD16CB"/>
    <w:rsid w:val="00BD1B5B"/>
    <w:rsid w:val="00CD11F0"/>
    <w:rsid w:val="00D332E1"/>
    <w:rsid w:val="00E0479D"/>
    <w:rsid w:val="00E95F40"/>
    <w:rsid w:val="00FB05A9"/>
    <w:rsid w:val="00FC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D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DA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otifics.rbi.org.i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</cp:lastModifiedBy>
  <cp:revision>3</cp:revision>
  <dcterms:created xsi:type="dcterms:W3CDTF">2015-02-20T11:43:00Z</dcterms:created>
  <dcterms:modified xsi:type="dcterms:W3CDTF">2015-03-02T07:23:00Z</dcterms:modified>
</cp:coreProperties>
</file>